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5BE34" w14:textId="040D748B" w:rsidR="00EB07A3" w:rsidRPr="005574AD" w:rsidRDefault="0046071F">
      <w:pPr>
        <w:rPr>
          <w:b/>
          <w:sz w:val="32"/>
          <w:szCs w:val="32"/>
        </w:rPr>
      </w:pPr>
      <w:r w:rsidRPr="0046071F">
        <w:rPr>
          <w:b/>
          <w:noProof/>
          <w:sz w:val="32"/>
          <w:szCs w:val="32"/>
        </w:rPr>
        <mc:AlternateContent>
          <mc:Choice Requires="wps">
            <w:drawing>
              <wp:anchor distT="45720" distB="45720" distL="114300" distR="114300" simplePos="0" relativeHeight="251661312" behindDoc="0" locked="0" layoutInCell="1" allowOverlap="1" wp14:anchorId="133CA2D5" wp14:editId="537476E6">
                <wp:simplePos x="0" y="0"/>
                <wp:positionH relativeFrom="column">
                  <wp:posOffset>5248275</wp:posOffset>
                </wp:positionH>
                <wp:positionV relativeFrom="paragraph">
                  <wp:posOffset>-390525</wp:posOffset>
                </wp:positionV>
                <wp:extent cx="666750" cy="428625"/>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428625"/>
                        </a:xfrm>
                        <a:prstGeom prst="rect">
                          <a:avLst/>
                        </a:prstGeom>
                        <a:solidFill>
                          <a:srgbClr val="FFFFFF"/>
                        </a:solidFill>
                        <a:ln w="9525">
                          <a:noFill/>
                          <a:miter lim="800000"/>
                          <a:headEnd/>
                          <a:tailEnd/>
                        </a:ln>
                      </wps:spPr>
                      <wps:txbx>
                        <w:txbxContent>
                          <w:p w14:paraId="208F7398" w14:textId="5B1894F8" w:rsidR="0046071F" w:rsidRPr="0046071F" w:rsidRDefault="0046071F" w:rsidP="0046071F">
                            <w:pPr>
                              <w:jc w:val="center"/>
                              <w:rPr>
                                <w:sz w:val="32"/>
                                <w:szCs w:val="32"/>
                              </w:rPr>
                            </w:pPr>
                            <w:r w:rsidRPr="0046071F">
                              <w:rPr>
                                <w:sz w:val="32"/>
                                <w:szCs w:val="32"/>
                              </w:rPr>
                              <w:t>5.1.2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3CA2D5" id="_x0000_t202" coordsize="21600,21600" o:spt="202" path="m,l,21600r21600,l21600,xe">
                <v:stroke joinstyle="miter"/>
                <v:path gradientshapeok="t" o:connecttype="rect"/>
              </v:shapetype>
              <v:shape id="Text Box 2" o:spid="_x0000_s1026" type="#_x0000_t202" style="position:absolute;margin-left:413.25pt;margin-top:-30.75pt;width:52.5pt;height:33.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pgQHwIAABwEAAAOAAAAZHJzL2Uyb0RvYy54bWysU81u2zAMvg/YOwi6L06M/NWIU3TpMgzo&#10;ugHtHoCR5ViYJHqSEjt7+lFymmbbbZgOAimSH8mP1Oq2N5odpfMKbcknozFn0gqslN2X/Nvz9t2S&#10;Mx/AVqDRypKfpOe367dvVl1byBwb1JV0jECsL7q25E0IbZFlXjTSgB9hKy0Za3QGAqlun1UOOkI3&#10;OsvH43nWoatah0J6T6/3g5GvE35dSxG+1LWXgemSU20h3S7du3hn6xUUewdto8S5DPiHKgwoS0kv&#10;UPcQgB2c+gvKKOHQYx1GAk2Gda2ETD1QN5PxH908NdDK1AuR49sLTf7/wYrH41fHVFXyfLLgzIKh&#10;IT3LPrD32LM88tO1viC3p5YcQ0/PNOfUq28fUHz3zOKmAbuXd85h10ioqL5JjMyuQgccH0F23Wes&#10;KA0cAiagvnYmkkd0MEKnOZ0us4mlCHqcz+eLGVkEmab5cp7PUgYoXoJb58NHiYZFoeSORp/A4fjg&#10;QywGiheXmMujVtVWaZ0Ut99ttGNHoDXZpnNG/81NW9aV/GZGuWOUxRifNsioQGuslSn5chxPDIci&#10;kvHBVkkOoPQgUyXantmJhAzUhH7Xk2OkbIfViXhyOKwrfS8SGnQ/OetoVUvufxzASc70J0tc30ym&#10;07jbSZnOFjkp7tqyu7aAFQRV8sDZIG5C+g9DR3c0k1olvl4rOddKK5hoPH+XuOPXevJ6/dTrXwAA&#10;AP//AwBQSwMEFAAGAAgAAAAhAKvuybTdAAAACQEAAA8AAABkcnMvZG93bnJldi54bWxMj8FuwjAM&#10;hu+T9g6RJ+0yQQobAUpTtE3atCuMB3Ab01Y0TtUEWt5+4TRuv+VPvz9n29G24kK9bxxrmE0TEMSl&#10;Mw1XGg6/X5MVCB+QDbaOScOVPGzzx4cMU+MG3tFlHyoRS9inqKEOoUul9GVNFv3UdcRxd3S9xRDH&#10;vpKmxyGW21bOk0RJiw3HCzV29FlTedqfrYbjz/CyWA/Fdzgsd2/qA5tl4a5aPz+N7xsQgcbwD8NN&#10;P6pDHp0Kd2bjRathNVeLiGqYqFkMkVi/3kKhQSUg80zef5D/AQAA//8DAFBLAQItABQABgAIAAAA&#10;IQC2gziS/gAAAOEBAAATAAAAAAAAAAAAAAAAAAAAAABbQ29udGVudF9UeXBlc10ueG1sUEsBAi0A&#10;FAAGAAgAAAAhADj9If/WAAAAlAEAAAsAAAAAAAAAAAAAAAAALwEAAF9yZWxzLy5yZWxzUEsBAi0A&#10;FAAGAAgAAAAhANKSmBAfAgAAHAQAAA4AAAAAAAAAAAAAAAAALgIAAGRycy9lMm9Eb2MueG1sUEsB&#10;Ai0AFAAGAAgAAAAhAKvuybTdAAAACQEAAA8AAAAAAAAAAAAAAAAAeQQAAGRycy9kb3ducmV2Lnht&#10;bFBLBQYAAAAABAAEAPMAAACDBQAAAAA=&#10;" stroked="f">
                <v:textbox>
                  <w:txbxContent>
                    <w:p w14:paraId="208F7398" w14:textId="5B1894F8" w:rsidR="0046071F" w:rsidRPr="0046071F" w:rsidRDefault="0046071F" w:rsidP="0046071F">
                      <w:pPr>
                        <w:jc w:val="center"/>
                        <w:rPr>
                          <w:sz w:val="32"/>
                          <w:szCs w:val="32"/>
                        </w:rPr>
                      </w:pPr>
                      <w:r w:rsidRPr="0046071F">
                        <w:rPr>
                          <w:sz w:val="32"/>
                          <w:szCs w:val="32"/>
                        </w:rPr>
                        <w:t>5.1.2</w:t>
                      </w:r>
                    </w:p>
                  </w:txbxContent>
                </v:textbox>
              </v:shape>
            </w:pict>
          </mc:Fallback>
        </mc:AlternateContent>
      </w:r>
      <w:r>
        <w:rPr>
          <w:b/>
          <w:noProof/>
          <w:sz w:val="32"/>
          <w:szCs w:val="32"/>
        </w:rPr>
        <mc:AlternateContent>
          <mc:Choice Requires="wps">
            <w:drawing>
              <wp:anchor distT="0" distB="0" distL="114300" distR="114300" simplePos="0" relativeHeight="251659264" behindDoc="0" locked="0" layoutInCell="1" allowOverlap="1" wp14:anchorId="34341E47" wp14:editId="1A07CE7D">
                <wp:simplePos x="0" y="0"/>
                <wp:positionH relativeFrom="column">
                  <wp:posOffset>5133975</wp:posOffset>
                </wp:positionH>
                <wp:positionV relativeFrom="paragraph">
                  <wp:posOffset>-561975</wp:posOffset>
                </wp:positionV>
                <wp:extent cx="914400" cy="781050"/>
                <wp:effectExtent l="0" t="0" r="19050" b="19050"/>
                <wp:wrapNone/>
                <wp:docPr id="1" name="Oval 1"/>
                <wp:cNvGraphicFramePr/>
                <a:graphic xmlns:a="http://schemas.openxmlformats.org/drawingml/2006/main">
                  <a:graphicData uri="http://schemas.microsoft.com/office/word/2010/wordprocessingShape">
                    <wps:wsp>
                      <wps:cNvSpPr/>
                      <wps:spPr>
                        <a:xfrm>
                          <a:off x="0" y="0"/>
                          <a:ext cx="914400" cy="7810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9E6FE9" id="Oval 1" o:spid="_x0000_s1026" style="position:absolute;margin-left:404.25pt;margin-top:-44.25pt;width:1in;height:6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jZldQIAAEEFAAAOAAAAZHJzL2Uyb0RvYy54bWysVMFOGzEQvVfqP1i+l91EUGjEBkUgqkoI&#10;UEPF2Xht1pLtccdONunXd+zdLKigHqrmsLE9M29mnt/4/GLnLNsqjAZ8w2dHNWfKS2iNf274j4fr&#10;T2ecxSR8Kyx41fC9ivxi+fHDeR8Wag4d2FYhIxAfF31oeJdSWFRVlJ1yIh5BUJ6MGtCJRFt8rloU&#10;PaE7W83r+nPVA7YBQaoY6fRqMPJlwddayXSndVSJ2YZTbal8sXyf8rdanovFM4rQGTmWIf6hCieM&#10;p6QT1JVIgm3QvIFyRiJE0OlIgqtAayNV6YG6mdV/dLPuRFClFyInhomm+P9g5e32Hplp6e4488LR&#10;Fd1thWWzzEwf4oIc1uEex12kZW5zp9Hlf2qA7Qqb+4lNtUtM0uGX2fFxTZxLMp2ezeqTwnb1Ehww&#10;pq8KHMuLhitrTYi5X7EQ25uYKCd5H7zysYdrY20+z6UNxZRV2luVHaz/rjS1Q+nnBagISV1aZNRV&#10;w4WUyqfZYOpEq4bjk5p+uWPKN0WUXQHMyJoST9gjQBbpW+wBZvTPoarocAqu/1bYEDxFlMzg0xTs&#10;jAd8D8BSV2Pmwf9A0kBNZukJ2j1dNsIwBTHIa0PM34iY7gWS7OmyaJTTHX20hb7hMK446wB/vXee&#10;/UmNZOWspzFqePy5Eag4s9886bSIgOaubI5PTueUA19bnl5b/MZdAl0TaZGqK8vsn+xhqRHcI038&#10;Kmclk/CScjdcJjxsLtMw3vRmSLVaFTeatSDSjV8HmcEzq1lWD7tHgWGUXyLd3sJh5N5IcPDNkR5W&#10;mwTaFH2+8DryTXNahDO+KfkheL0vXi8v3/I3AAAA//8DAFBLAwQUAAYACAAAACEAqSgVEt0AAAAK&#10;AQAADwAAAGRycy9kb3ducmV2LnhtbEyPwU7DMAyG70i8Q2QkblvKoKgrdSeExA0ObDtwTJPQliVO&#10;1WRd4enxTuz2W/70+3O1mb0Tkx1jHwjhbpmBsKSD6alF2O9eFwWImBQZ5QJZhB8bYVNfX1WqNOFE&#10;H3baplZwCcVSIXQpDaWUUXfWq7gMgyXefYXRq8Tj2EozqhOXeydXWfYoveqJL3RqsC+d1Yft0SNo&#10;s2+/3w6/U2q0+9wZtw7UvyPe3szPTyCSndM/DGd9VoeanZpwJBOFQyiyImcUYVGcAxPrfMWhQbh/&#10;yEHWlbx8of4DAAD//wMAUEsBAi0AFAAGAAgAAAAhALaDOJL+AAAA4QEAABMAAAAAAAAAAAAAAAAA&#10;AAAAAFtDb250ZW50X1R5cGVzXS54bWxQSwECLQAUAAYACAAAACEAOP0h/9YAAACUAQAACwAAAAAA&#10;AAAAAAAAAAAvAQAAX3JlbHMvLnJlbHNQSwECLQAUAAYACAAAACEAoKY2ZXUCAABBBQAADgAAAAAA&#10;AAAAAAAAAAAuAgAAZHJzL2Uyb0RvYy54bWxQSwECLQAUAAYACAAAACEAqSgVEt0AAAAKAQAADwAA&#10;AAAAAAAAAAAAAADPBAAAZHJzL2Rvd25yZXYueG1sUEsFBgAAAAAEAAQA8wAAANkFAAAAAA==&#10;" filled="f" strokecolor="#1f4d78 [1604]" strokeweight="1pt">
                <v:stroke joinstyle="miter"/>
              </v:oval>
            </w:pict>
          </mc:Fallback>
        </mc:AlternateContent>
      </w:r>
      <w:r w:rsidR="002B6715" w:rsidRPr="005574AD">
        <w:rPr>
          <w:b/>
          <w:sz w:val="32"/>
          <w:szCs w:val="32"/>
        </w:rPr>
        <w:t>Sustainability and Climate Change</w:t>
      </w:r>
    </w:p>
    <w:p w14:paraId="718EB36B" w14:textId="77777777" w:rsidR="002B6715" w:rsidRPr="00FF6991" w:rsidRDefault="00D278AB">
      <w:pPr>
        <w:rPr>
          <w:b/>
          <w:i/>
        </w:rPr>
      </w:pPr>
      <w:r w:rsidRPr="00FF6991">
        <w:rPr>
          <w:b/>
          <w:i/>
        </w:rPr>
        <w:t>I’m truly sorry man’s dominion has broken Nature’s social union.</w:t>
      </w:r>
    </w:p>
    <w:p w14:paraId="0A860A9B" w14:textId="77777777" w:rsidR="00D278AB" w:rsidRDefault="00D278AB">
      <w:r>
        <w:t xml:space="preserve">Robert Burns (1759-96) </w:t>
      </w:r>
      <w:r w:rsidR="00CF6179">
        <w:t>“</w:t>
      </w:r>
      <w:r>
        <w:t>To a Mouse</w:t>
      </w:r>
      <w:r w:rsidR="00CF6179">
        <w:t>”</w:t>
      </w:r>
    </w:p>
    <w:p w14:paraId="5351A42A" w14:textId="77777777" w:rsidR="00D278AB" w:rsidRPr="00D278AB" w:rsidRDefault="00D278AB">
      <w:r>
        <w:t xml:space="preserve">The above quotation </w:t>
      </w:r>
      <w:r w:rsidR="00FF6991">
        <w:t xml:space="preserve">from a famous poem, </w:t>
      </w:r>
      <w:r>
        <w:t xml:space="preserve">is taken out of context but still seems very apposite for the position that the World seems to be in at the present moment regarding the </w:t>
      </w:r>
      <w:r w:rsidR="003C2EB1">
        <w:t xml:space="preserve">deleterious </w:t>
      </w:r>
      <w:r>
        <w:t xml:space="preserve">effects of Climate Change. Many international conferences from Kyoto, Paris, Madrid and soon Glasgow have and will debate the issues and </w:t>
      </w:r>
      <w:r w:rsidR="003C2EB1">
        <w:t xml:space="preserve">again </w:t>
      </w:r>
      <w:r>
        <w:t>pronounce measures to help mitigate these effects</w:t>
      </w:r>
      <w:r w:rsidR="00885662">
        <w:t>.</w:t>
      </w:r>
    </w:p>
    <w:p w14:paraId="7E13C083" w14:textId="77777777" w:rsidR="002B6715" w:rsidRDefault="002B6715">
      <w:r>
        <w:t xml:space="preserve">Whilst Shinfield Parish is a small </w:t>
      </w:r>
      <w:r w:rsidR="003C2EB1">
        <w:t xml:space="preserve">semi-rural </w:t>
      </w:r>
      <w:r>
        <w:t>part of the UK, it is nevertheless susceptible to all the vagaries of climate applic</w:t>
      </w:r>
      <w:r w:rsidR="00D278AB">
        <w:t>able to the rest of the country and the World</w:t>
      </w:r>
      <w:r w:rsidR="00885662">
        <w:t>.</w:t>
      </w:r>
    </w:p>
    <w:p w14:paraId="56CD58F3" w14:textId="77777777" w:rsidR="002B6715" w:rsidRPr="00885662" w:rsidRDefault="002B6715" w:rsidP="002B6715">
      <w:pPr>
        <w:rPr>
          <w:vertAlign w:val="superscript"/>
        </w:rPr>
      </w:pPr>
      <w:r>
        <w:t>The impacts of dangerous climate change will affect all communities. This much is already clear from the increasingly frequent storm damage, flood events and periods of drought</w:t>
      </w:r>
      <w:r w:rsidR="003C2EB1">
        <w:t xml:space="preserve"> throughout the country</w:t>
      </w:r>
      <w:r>
        <w:t xml:space="preserve">. Minimising man-made climate change matters as much </w:t>
      </w:r>
      <w:r w:rsidR="005B4C68">
        <w:t>in</w:t>
      </w:r>
      <w:r>
        <w:t xml:space="preserve"> </w:t>
      </w:r>
      <w:r w:rsidR="00160B16">
        <w:t>small</w:t>
      </w:r>
      <w:r>
        <w:t xml:space="preserve"> communities and businesses as it does to any others. Rural</w:t>
      </w:r>
      <w:r w:rsidR="009C671C">
        <w:t xml:space="preserve"> and semi-rural </w:t>
      </w:r>
      <w:r>
        <w:t xml:space="preserve">areas, which host more than a sixth of England’s population and which cover most of its land area, must play their full part if the UK is to rapidly reduce its carbon footprint and achieve its net zero target. An approach focussed on urban areas alone would fail. There are opportunities as well as challenges for </w:t>
      </w:r>
      <w:r w:rsidR="009C671C">
        <w:t>these</w:t>
      </w:r>
      <w:r>
        <w:t xml:space="preserve"> areas that arise from the decarbonisation agenda</w:t>
      </w:r>
      <w:r w:rsidR="00F1728E">
        <w:t xml:space="preserve"> as proposed by HM Government</w:t>
      </w:r>
      <w:r>
        <w:t xml:space="preserve">. There will, for example, be growth sectors in the green economy and new opportunities for community enterprise. Despite the push for energy efficiency, demand for electricity is expected to grow, not least as consumers switch to driving (chargeable) electric vehicles. </w:t>
      </w:r>
      <w:r w:rsidR="00885662">
        <w:rPr>
          <w:vertAlign w:val="superscript"/>
        </w:rPr>
        <w:t>1</w:t>
      </w:r>
    </w:p>
    <w:p w14:paraId="1EDA49C1" w14:textId="77777777" w:rsidR="005B4C68" w:rsidRDefault="005B4C68" w:rsidP="002B6715">
      <w:r>
        <w:t>The National Government has launched a Ten Point Plan for Energy for the Future, broadly echoing the above, with a target date of 2030 for closure of production of fossil fuelled vehicles. There is also a desire for the phasing out of gas boilers in domestic central heating systems and their replacement by some other fuelled system. All of these forecast a move towards electric powered vehicles and domestic heating systems</w:t>
      </w:r>
      <w:r w:rsidR="00F1728E">
        <w:t xml:space="preserve"> in the not too distant future.</w:t>
      </w:r>
      <w:r w:rsidR="003C2EB1">
        <w:t xml:space="preserve"> Wokingham Borough Council has echoed the national stance but has still to publish a revised Local Plan which may or may not include aspects of the national plan.</w:t>
      </w:r>
    </w:p>
    <w:p w14:paraId="374C4509" w14:textId="77777777" w:rsidR="00CF6D08" w:rsidRDefault="00CF6D08" w:rsidP="00CF6D08">
      <w:r>
        <w:t xml:space="preserve">The Government’s proposals also include provision for a new forthcoming National Savings initiative offering “Green Bonds” to the wider community. A suitable short or long term safe savings vehicle for the Council. </w:t>
      </w:r>
    </w:p>
    <w:p w14:paraId="04012E88" w14:textId="77777777" w:rsidR="00CF6D08" w:rsidRDefault="00CF6D08" w:rsidP="002B6715">
      <w:r>
        <w:t>The UK’s largest pension provider, Nest, is set to invest £16bn in renewable technologies and withdraw from fossil fuel companies using Octopus Renewables to manage a new clean energy infrastructure fund.</w:t>
      </w:r>
    </w:p>
    <w:p w14:paraId="3C62DD17" w14:textId="77777777" w:rsidR="00F1728E" w:rsidRDefault="00F1728E" w:rsidP="002B6715">
      <w:r>
        <w:t>Changing domestic fuelling away from fossil fuel will entail a shift to either all-electric power usage or</w:t>
      </w:r>
      <w:r w:rsidR="00CF6D08">
        <w:t xml:space="preserve"> </w:t>
      </w:r>
      <w:r>
        <w:t>as been mentioned in several publications</w:t>
      </w:r>
      <w:r w:rsidR="00204A17">
        <w:t>,</w:t>
      </w:r>
      <w:r>
        <w:t xml:space="preserve"> a move to a mix of electric and hydrogen gas fuelled heating systems. The latter could be retro fitted with a fairly major cost implication for hydrogen storage facilities and pipework, the benefit being that combustion only produces water as vapour and no carbon dioxide gas. Hydrogen gas networks could be incorporated at the build phase in a development in new houses at a </w:t>
      </w:r>
      <w:proofErr w:type="gramStart"/>
      <w:r>
        <w:t>much reduced</w:t>
      </w:r>
      <w:proofErr w:type="gramEnd"/>
      <w:r>
        <w:t xml:space="preserve"> cost </w:t>
      </w:r>
      <w:r w:rsidR="00197A46" w:rsidRPr="009C671C">
        <w:rPr>
          <w:i/>
        </w:rPr>
        <w:t>vis a vie</w:t>
      </w:r>
      <w:r w:rsidR="00197A46">
        <w:t xml:space="preserve"> retro fitting to present </w:t>
      </w:r>
      <w:r>
        <w:t xml:space="preserve">gas heating systems. </w:t>
      </w:r>
      <w:r w:rsidR="003C2EB1">
        <w:t>A recent application of microwave technology as the heat source in domestic heating boilers is of course all electric, so may have some promise.</w:t>
      </w:r>
    </w:p>
    <w:p w14:paraId="37C89259" w14:textId="77777777" w:rsidR="00256814" w:rsidRDefault="00197A46" w:rsidP="002B6715">
      <w:r>
        <w:lastRenderedPageBreak/>
        <w:t>Generation of renewable electricity supply is subject to many variables and no one system will adequately provide all the power needed for full electric switch-over following a reduction in fossil fuel usage.</w:t>
      </w:r>
    </w:p>
    <w:p w14:paraId="24A335C1" w14:textId="77777777" w:rsidR="006658A1" w:rsidRDefault="006658A1" w:rsidP="006658A1">
      <w:r>
        <w:t>Wind power as a renewable source is broadening in fashion and is moving into deeper waters around the coas</w:t>
      </w:r>
      <w:r w:rsidR="00FF6991">
        <w:t xml:space="preserve">t to build even bigger turbines </w:t>
      </w:r>
      <w:r>
        <w:t xml:space="preserve">producing much more power per gust of wind. Even floating turbines on fixed rafts in very deep waters. A visit to Scotland </w:t>
      </w:r>
      <w:r w:rsidR="00FF6991">
        <w:t xml:space="preserve">or around the </w:t>
      </w:r>
      <w:proofErr w:type="gramStart"/>
      <w:r w:rsidR="00FF6991">
        <w:t>coast  of</w:t>
      </w:r>
      <w:proofErr w:type="gramEnd"/>
      <w:r w:rsidR="00FF6991">
        <w:t xml:space="preserve"> England </w:t>
      </w:r>
      <w:r>
        <w:t xml:space="preserve">would show the vast arrays of </w:t>
      </w:r>
      <w:r w:rsidR="00FF6991">
        <w:t xml:space="preserve">both land and sea based </w:t>
      </w:r>
      <w:r>
        <w:t>turbines in existence at the moment and there</w:t>
      </w:r>
      <w:r w:rsidR="005574AD">
        <w:t xml:space="preserve"> are many plans for even more. However th</w:t>
      </w:r>
      <w:r>
        <w:t>is is not a suitable power production method in the Thames Valley</w:t>
      </w:r>
      <w:r w:rsidR="00FF6991">
        <w:t>!</w:t>
      </w:r>
      <w:r>
        <w:t xml:space="preserve"> </w:t>
      </w:r>
    </w:p>
    <w:p w14:paraId="2451E34A" w14:textId="77777777" w:rsidR="006658A1" w:rsidRDefault="006658A1" w:rsidP="006658A1">
      <w:r>
        <w:t xml:space="preserve">Hydro-electric power, again in Scotland, is cheap to produce but has large transmission </w:t>
      </w:r>
      <w:r w:rsidR="00FF6991">
        <w:t xml:space="preserve">equipment visibility downsides. </w:t>
      </w:r>
      <w:r>
        <w:t xml:space="preserve"> </w:t>
      </w:r>
    </w:p>
    <w:p w14:paraId="74894DDE" w14:textId="77777777" w:rsidR="00256814" w:rsidRDefault="00197A46" w:rsidP="002B6715">
      <w:r>
        <w:t>Nuclear power production gives a relatively cheap domestic and commercial fuel but is extremely expensive both in the build phase of reactor stations and the decommissioning phase at the end of</w:t>
      </w:r>
      <w:r w:rsidR="005574AD">
        <w:t xml:space="preserve"> a</w:t>
      </w:r>
      <w:r>
        <w:t xml:space="preserve"> production</w:t>
      </w:r>
      <w:r w:rsidR="005574AD">
        <w:t xml:space="preserve"> </w:t>
      </w:r>
      <w:r w:rsidR="00FF6991">
        <w:t>lifetime.</w:t>
      </w:r>
      <w:r>
        <w:t xml:space="preserve"> </w:t>
      </w:r>
    </w:p>
    <w:p w14:paraId="527D427F" w14:textId="77777777" w:rsidR="00204A17" w:rsidRDefault="00204A17" w:rsidP="002B6715">
      <w:r>
        <w:t>Large scale solar farms are useful in powering local situation</w:t>
      </w:r>
      <w:r w:rsidR="005574AD">
        <w:t>s</w:t>
      </w:r>
      <w:r>
        <w:t xml:space="preserve">. A proposal </w:t>
      </w:r>
      <w:r w:rsidR="005574AD">
        <w:t xml:space="preserve">by West Berks Council </w:t>
      </w:r>
      <w:r>
        <w:t xml:space="preserve">for </w:t>
      </w:r>
      <w:r w:rsidR="006658A1">
        <w:t xml:space="preserve">a </w:t>
      </w:r>
      <w:r>
        <w:t>new solar farm near Grazeley would cover 75</w:t>
      </w:r>
      <w:r w:rsidR="00256814">
        <w:t xml:space="preserve"> </w:t>
      </w:r>
      <w:r>
        <w:t>acres and could power approximately 4,400 homes at</w:t>
      </w:r>
      <w:r w:rsidR="00256814">
        <w:t xml:space="preserve"> </w:t>
      </w:r>
      <w:r>
        <w:t>a</w:t>
      </w:r>
      <w:r w:rsidR="00CF6179">
        <w:t xml:space="preserve">n initial </w:t>
      </w:r>
      <w:r>
        <w:t xml:space="preserve">cost of near £10 million pounds. SPC could </w:t>
      </w:r>
      <w:r w:rsidR="00256814">
        <w:t xml:space="preserve">similarly </w:t>
      </w:r>
      <w:r>
        <w:t>use CIL money to build a solar farm of 10 to 15 acres to power an adjacent new development of approx. 450 homes produc</w:t>
      </w:r>
      <w:r w:rsidR="00256814">
        <w:t>ing</w:t>
      </w:r>
      <w:r>
        <w:t xml:space="preserve"> an </w:t>
      </w:r>
      <w:r w:rsidR="00256814">
        <w:t xml:space="preserve">ongoing </w:t>
      </w:r>
      <w:r>
        <w:t>income</w:t>
      </w:r>
      <w:r w:rsidR="00256814">
        <w:t>. I</w:t>
      </w:r>
      <w:r>
        <w:t xml:space="preserve">f sufficient ground could be purchased </w:t>
      </w:r>
      <w:r w:rsidR="00256814">
        <w:t xml:space="preserve">nearby this would reduce the cost of providing transmission equipment. Obviously this would only be of use during daylight hours but </w:t>
      </w:r>
      <w:r w:rsidR="006658A1">
        <w:t xml:space="preserve">would be </w:t>
      </w:r>
      <w:r w:rsidR="00256814">
        <w:t>backed up by national provision from national providers</w:t>
      </w:r>
      <w:r w:rsidR="005574AD">
        <w:t>,</w:t>
      </w:r>
      <w:r w:rsidR="00256814">
        <w:t xml:space="preserve"> </w:t>
      </w:r>
      <w:r w:rsidR="006658A1">
        <w:t xml:space="preserve">however </w:t>
      </w:r>
      <w:r w:rsidR="00256814">
        <w:t xml:space="preserve">future improvements in large scale battery technology could mitigate the need for </w:t>
      </w:r>
      <w:r w:rsidR="006658A1">
        <w:t xml:space="preserve">some of </w:t>
      </w:r>
      <w:r w:rsidR="00256814">
        <w:t>this.</w:t>
      </w:r>
    </w:p>
    <w:p w14:paraId="2A6CDDED" w14:textId="77777777" w:rsidR="009C671C" w:rsidRPr="00885662" w:rsidRDefault="009C671C" w:rsidP="009C671C">
      <w:pPr>
        <w:shd w:val="clear" w:color="auto" w:fill="FEFEFE"/>
        <w:spacing w:before="100" w:beforeAutospacing="1" w:after="100" w:afterAutospacing="1" w:line="240" w:lineRule="auto"/>
        <w:rPr>
          <w:rFonts w:ascii="Calibri" w:eastAsia="Times New Roman" w:hAnsi="Calibri" w:cs="Calibri"/>
          <w:color w:val="000000"/>
          <w:vertAlign w:val="superscript"/>
          <w:lang w:eastAsia="en-GB"/>
        </w:rPr>
      </w:pPr>
      <w:r w:rsidRPr="009C671C">
        <w:rPr>
          <w:rFonts w:ascii="Calibri" w:eastAsia="Times New Roman" w:hAnsi="Calibri" w:cs="Calibri"/>
          <w:color w:val="000000"/>
          <w:lang w:eastAsia="en-GB"/>
        </w:rPr>
        <w:t> A recent study highlighted the huge disparity in adopting domestic green technology across the country. There are many urban blackspots where renewables have made little or no impact.</w:t>
      </w:r>
      <w:r>
        <w:rPr>
          <w:rFonts w:ascii="Calibri" w:eastAsia="Times New Roman" w:hAnsi="Calibri" w:cs="Calibri"/>
          <w:color w:val="000000"/>
          <w:lang w:eastAsia="en-GB"/>
        </w:rPr>
        <w:t xml:space="preserve"> </w:t>
      </w:r>
      <w:r w:rsidRPr="009C671C">
        <w:rPr>
          <w:rFonts w:ascii="Calibri" w:eastAsia="Times New Roman" w:hAnsi="Calibri" w:cs="Calibri"/>
          <w:color w:val="000000"/>
          <w:lang w:eastAsia="en-GB"/>
        </w:rPr>
        <w:t>Small-scale renewables provide heat and power through solar panels, wind turbines, heat pumps, and biomass systems like log burning stoves.</w:t>
      </w:r>
    </w:p>
    <w:p w14:paraId="2D8A9422" w14:textId="77777777" w:rsidR="00160B16" w:rsidRPr="00885662" w:rsidRDefault="009C671C" w:rsidP="00160B16">
      <w:pPr>
        <w:shd w:val="clear" w:color="auto" w:fill="FEFEFE"/>
        <w:spacing w:before="100" w:beforeAutospacing="1" w:after="100" w:afterAutospacing="1" w:line="240" w:lineRule="auto"/>
        <w:rPr>
          <w:rFonts w:ascii="Calibri" w:eastAsia="Times New Roman" w:hAnsi="Calibri" w:cs="Calibri"/>
          <w:color w:val="000000"/>
          <w:vertAlign w:val="superscript"/>
          <w:lang w:eastAsia="en-GB"/>
        </w:rPr>
      </w:pPr>
      <w:r w:rsidRPr="009C671C">
        <w:rPr>
          <w:rFonts w:ascii="Calibri" w:eastAsia="Times New Roman" w:hAnsi="Calibri" w:cs="Calibri"/>
          <w:color w:val="000000"/>
          <w:lang w:eastAsia="en-GB"/>
        </w:rPr>
        <w:t>The</w:t>
      </w:r>
      <w:r>
        <w:rPr>
          <w:rFonts w:ascii="Calibri" w:eastAsia="Times New Roman" w:hAnsi="Calibri" w:cs="Calibri"/>
          <w:color w:val="000000"/>
          <w:lang w:eastAsia="en-GB"/>
        </w:rPr>
        <w:t xml:space="preserve"> above study</w:t>
      </w:r>
      <w:r w:rsidR="00CF6179">
        <w:rPr>
          <w:rFonts w:ascii="Calibri" w:eastAsia="Times New Roman" w:hAnsi="Calibri" w:cs="Calibri"/>
          <w:color w:val="000000"/>
          <w:lang w:eastAsia="en-GB"/>
        </w:rPr>
        <w:t>,</w:t>
      </w:r>
      <w:r>
        <w:rPr>
          <w:rFonts w:ascii="Calibri" w:eastAsia="Times New Roman" w:hAnsi="Calibri" w:cs="Calibri"/>
          <w:color w:val="000000"/>
          <w:lang w:eastAsia="en-GB"/>
        </w:rPr>
        <w:t xml:space="preserve"> </w:t>
      </w:r>
      <w:r w:rsidRPr="009C671C">
        <w:rPr>
          <w:rFonts w:ascii="Calibri" w:eastAsia="Times New Roman" w:hAnsi="Calibri" w:cs="Calibri"/>
          <w:color w:val="000000"/>
          <w:lang w:eastAsia="en-GB"/>
        </w:rPr>
        <w:t>by the Microgeneration Certification Scheme (MSC), the national standards organisation for renewables, shows domestic renewable sources are being installed agonisingly slowly. They will currently make little to no impact in helping the UK re</w:t>
      </w:r>
      <w:r>
        <w:rPr>
          <w:rFonts w:ascii="Calibri" w:eastAsia="Times New Roman" w:hAnsi="Calibri" w:cs="Calibri"/>
          <w:color w:val="000000"/>
          <w:lang w:eastAsia="en-GB"/>
        </w:rPr>
        <w:t>ach its net-zero target by 2050. Whilst the UK Government and Wokingham Borough Council plans extend to 2030 at the moment</w:t>
      </w:r>
      <w:r w:rsidR="004A20B2">
        <w:rPr>
          <w:rFonts w:ascii="Calibri" w:eastAsia="Times New Roman" w:hAnsi="Calibri" w:cs="Calibri"/>
          <w:color w:val="000000"/>
          <w:lang w:eastAsia="en-GB"/>
        </w:rPr>
        <w:t>.</w:t>
      </w:r>
      <w:r w:rsidR="00160B16">
        <w:rPr>
          <w:rFonts w:ascii="Calibri" w:eastAsia="Times New Roman" w:hAnsi="Calibri" w:cs="Calibri"/>
          <w:color w:val="000000"/>
          <w:lang w:eastAsia="en-GB"/>
        </w:rPr>
        <w:t xml:space="preserve"> </w:t>
      </w:r>
      <w:r w:rsidR="00160B16" w:rsidRPr="00160B16">
        <w:rPr>
          <w:rFonts w:ascii="Calibri" w:eastAsia="Times New Roman" w:hAnsi="Calibri" w:cs="Calibri"/>
          <w:color w:val="000000"/>
          <w:lang w:eastAsia="en-GB"/>
        </w:rPr>
        <w:t>At the current rate, it would take around 250 years for all British homes currently without any renewable energy to have some form installed.</w:t>
      </w:r>
      <w:r w:rsidR="00885662">
        <w:rPr>
          <w:rFonts w:ascii="Calibri" w:eastAsia="Times New Roman" w:hAnsi="Calibri" w:cs="Calibri"/>
          <w:color w:val="000000"/>
          <w:vertAlign w:val="superscript"/>
          <w:lang w:eastAsia="en-GB"/>
        </w:rPr>
        <w:t>2</w:t>
      </w:r>
    </w:p>
    <w:p w14:paraId="38619752" w14:textId="77777777" w:rsidR="00D278AB" w:rsidRDefault="005574AD" w:rsidP="002B6715">
      <w:r w:rsidRPr="00D278AB">
        <w:rPr>
          <w:b/>
        </w:rPr>
        <w:t>Options for Shinfield Paris</w:t>
      </w:r>
      <w:r w:rsidR="00D278AB">
        <w:rPr>
          <w:b/>
        </w:rPr>
        <w:t>h Counci</w:t>
      </w:r>
      <w:r w:rsidR="00D278AB">
        <w:t>l</w:t>
      </w:r>
    </w:p>
    <w:p w14:paraId="12F6FCC2" w14:textId="77777777" w:rsidR="005B4C68" w:rsidRDefault="00D278AB" w:rsidP="002B6715">
      <w:r>
        <w:t>Income from Community Infrastructure Levy is a very important source of funding for the Parish and whilst it may not last for ever, it should</w:t>
      </w:r>
      <w:r w:rsidR="004A20B2">
        <w:t xml:space="preserve"> and could </w:t>
      </w:r>
      <w:r>
        <w:t xml:space="preserve">be used to provide lasting </w:t>
      </w:r>
      <w:r w:rsidR="004A20B2">
        <w:t xml:space="preserve">good for our Community. </w:t>
      </w:r>
    </w:p>
    <w:p w14:paraId="284B5B65" w14:textId="77777777" w:rsidR="002B6715" w:rsidRDefault="004A20B2">
      <w:r>
        <w:t>Local pressure on new developers to work within the Government guidelines over the installation of new technology domestic heating systems should be encouraged. The difference in cost between the installation of a gas-fired system and an air-source system of central heating</w:t>
      </w:r>
      <w:r w:rsidR="00160B16">
        <w:t>,</w:t>
      </w:r>
      <w:r>
        <w:t xml:space="preserve"> is of the order £2000 -</w:t>
      </w:r>
      <w:r w:rsidR="00160B16">
        <w:t xml:space="preserve"> </w:t>
      </w:r>
      <w:r>
        <w:t>£3000 – well within current profit margins on new built properties.</w:t>
      </w:r>
    </w:p>
    <w:p w14:paraId="6DFDFF04" w14:textId="77777777" w:rsidR="004A20B2" w:rsidRDefault="004A20B2">
      <w:r>
        <w:t xml:space="preserve">All houses built in the near future, if not from now onwards, should have provision for recharging electric vehicles. </w:t>
      </w:r>
      <w:r w:rsidR="00D06802">
        <w:t>Th</w:t>
      </w:r>
      <w:r w:rsidR="00CF6179">
        <w:t xml:space="preserve">e Council could perhaps opt to open a public charging point </w:t>
      </w:r>
      <w:r w:rsidR="00D06802">
        <w:t>provision.</w:t>
      </w:r>
    </w:p>
    <w:p w14:paraId="442D27AD" w14:textId="77777777" w:rsidR="004A20B2" w:rsidRDefault="00160B16">
      <w:r>
        <w:lastRenderedPageBreak/>
        <w:t>The p</w:t>
      </w:r>
      <w:r w:rsidR="004A20B2">
        <w:t xml:space="preserve">urchase of land and setting up of a solar farm would </w:t>
      </w:r>
      <w:r>
        <w:t>provide an ongoing income. Possibly on unused land at Hartley Court allotments or near Grazeley, if land is not now not needed for large scale housing.</w:t>
      </w:r>
    </w:p>
    <w:p w14:paraId="1357EEFE" w14:textId="77777777" w:rsidR="004A20B2" w:rsidRDefault="004A20B2" w:rsidP="004A20B2">
      <w:r>
        <w:t>There are savings to be made by switching to renewable energy providers for Council buildings and possibly the street lighting that we currently own/ manage.</w:t>
      </w:r>
    </w:p>
    <w:p w14:paraId="2F784344" w14:textId="77777777" w:rsidR="00885662" w:rsidRDefault="00160B16">
      <w:r>
        <w:t xml:space="preserve">The Government’s proposals also include provision for a new </w:t>
      </w:r>
      <w:r w:rsidR="00FF6991">
        <w:t xml:space="preserve">forthcoming </w:t>
      </w:r>
      <w:r>
        <w:t xml:space="preserve">National Savings initiative </w:t>
      </w:r>
      <w:r w:rsidR="00FF6991">
        <w:t xml:space="preserve">offering “Green Bonds” to the wider community. A </w:t>
      </w:r>
      <w:r w:rsidR="008146F3">
        <w:t xml:space="preserve">possible </w:t>
      </w:r>
      <w:r w:rsidR="00FF6991">
        <w:t xml:space="preserve">suitable short or long term safe savings vehicle for the Council. </w:t>
      </w:r>
    </w:p>
    <w:p w14:paraId="33B95C00" w14:textId="77777777" w:rsidR="004A20B2" w:rsidRDefault="00885662">
      <w:r>
        <w:t xml:space="preserve">Also highlight the </w:t>
      </w:r>
      <w:r w:rsidR="00FF6991">
        <w:t>UK’s largest pension provider</w:t>
      </w:r>
      <w:r w:rsidR="00CF6D08">
        <w:t>,</w:t>
      </w:r>
      <w:r w:rsidR="00FF6991">
        <w:t xml:space="preserve"> </w:t>
      </w:r>
      <w:r w:rsidR="00CF6D08">
        <w:t xml:space="preserve">Nest, </w:t>
      </w:r>
      <w:r w:rsidR="00FF6991">
        <w:t xml:space="preserve">is set to invest </w:t>
      </w:r>
      <w:r w:rsidR="00CF6D08">
        <w:t>£16bn in renewable technologies</w:t>
      </w:r>
      <w:r w:rsidR="008146F3">
        <w:t>,</w:t>
      </w:r>
      <w:r w:rsidR="00CF6D08">
        <w:t xml:space="preserve"> withdraw</w:t>
      </w:r>
      <w:r w:rsidR="008146F3">
        <w:t>ing</w:t>
      </w:r>
      <w:r w:rsidR="00CF6D08">
        <w:t xml:space="preserve"> </w:t>
      </w:r>
      <w:r w:rsidR="008146F3">
        <w:t xml:space="preserve">investments </w:t>
      </w:r>
      <w:r w:rsidR="00CF6D08">
        <w:t>from fossil fuel companies</w:t>
      </w:r>
      <w:r w:rsidR="008146F3">
        <w:t>,</w:t>
      </w:r>
      <w:r w:rsidR="00CF6D08">
        <w:t xml:space="preserve"> </w:t>
      </w:r>
      <w:r w:rsidR="008146F3">
        <w:t xml:space="preserve">and </w:t>
      </w:r>
      <w:r w:rsidR="00CF6D08">
        <w:t>using Octopus Renewables to manage a new clean energy infrastructure fund.</w:t>
      </w:r>
      <w:r>
        <w:t xml:space="preserve"> </w:t>
      </w:r>
    </w:p>
    <w:p w14:paraId="690B2CBC" w14:textId="77777777" w:rsidR="00FF6991" w:rsidRDefault="00FF6991"/>
    <w:p w14:paraId="6CC02619" w14:textId="77777777" w:rsidR="00FF6991" w:rsidRDefault="00885662">
      <w:r>
        <w:t>References</w:t>
      </w:r>
    </w:p>
    <w:p w14:paraId="22828C50" w14:textId="77777777" w:rsidR="00885662" w:rsidRDefault="00885662">
      <w:r>
        <w:t xml:space="preserve">1 </w:t>
      </w:r>
      <w:r>
        <w:tab/>
        <w:t>Rural Network Digest,   February 2021</w:t>
      </w:r>
    </w:p>
    <w:p w14:paraId="054D9D07" w14:textId="77777777" w:rsidR="00885662" w:rsidRDefault="00885662">
      <w:r>
        <w:t xml:space="preserve"> 2</w:t>
      </w:r>
      <w:r>
        <w:tab/>
        <w:t xml:space="preserve"> Heating, Environment and Plumbing,   March 2021</w:t>
      </w:r>
    </w:p>
    <w:p w14:paraId="0D8DBF5B" w14:textId="77777777" w:rsidR="00FF6991" w:rsidRDefault="00FF6991"/>
    <w:sectPr w:rsidR="00FF69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715"/>
    <w:rsid w:val="00160B16"/>
    <w:rsid w:val="00197A46"/>
    <w:rsid w:val="00204A17"/>
    <w:rsid w:val="00256814"/>
    <w:rsid w:val="002B6715"/>
    <w:rsid w:val="00365639"/>
    <w:rsid w:val="003C2EB1"/>
    <w:rsid w:val="0046071F"/>
    <w:rsid w:val="004A20B2"/>
    <w:rsid w:val="005574AD"/>
    <w:rsid w:val="005B4C68"/>
    <w:rsid w:val="006658A1"/>
    <w:rsid w:val="008146F3"/>
    <w:rsid w:val="00885662"/>
    <w:rsid w:val="009C671C"/>
    <w:rsid w:val="00CF6179"/>
    <w:rsid w:val="00CF6D08"/>
    <w:rsid w:val="00D06802"/>
    <w:rsid w:val="00D278AB"/>
    <w:rsid w:val="00EB07A3"/>
    <w:rsid w:val="00F1728E"/>
    <w:rsid w:val="00FF69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FB6E8"/>
  <w15:chartTrackingRefBased/>
  <w15:docId w15:val="{D8413690-1086-4188-B08D-CFA599AF2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Montgomery</dc:creator>
  <cp:keywords/>
  <dc:description/>
  <cp:lastModifiedBy>Kouy Young</cp:lastModifiedBy>
  <cp:revision>7</cp:revision>
  <cp:lastPrinted>2021-04-12T09:09:00Z</cp:lastPrinted>
  <dcterms:created xsi:type="dcterms:W3CDTF">2021-04-06T19:20:00Z</dcterms:created>
  <dcterms:modified xsi:type="dcterms:W3CDTF">2021-04-12T09:13:00Z</dcterms:modified>
</cp:coreProperties>
</file>